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F2" w:rsidRDefault="00793BF2" w:rsidP="00793BF2">
      <w:pPr>
        <w:pStyle w:val="Heading4"/>
        <w:rPr>
          <w:rFonts w:eastAsia="Times New Roman"/>
        </w:rPr>
      </w:pPr>
      <w:r>
        <w:rPr>
          <w:rFonts w:eastAsia="Times New Roman"/>
        </w:rPr>
        <w:t>Title:</w:t>
      </w:r>
    </w:p>
    <w:p w:rsidR="00793BF2" w:rsidRDefault="00793BF2" w:rsidP="00793BF2">
      <w:pPr>
        <w:pStyle w:val="NormalWeb"/>
      </w:pPr>
      <w:r>
        <w:t>Draft-Regulation on Detergents</w:t>
      </w:r>
    </w:p>
    <w:p w:rsidR="00793BF2" w:rsidRDefault="00793BF2" w:rsidP="00793BF2">
      <w:pPr>
        <w:spacing w:after="240"/>
      </w:pPr>
    </w:p>
    <w:p w:rsidR="00793BF2" w:rsidRDefault="00793BF2" w:rsidP="00793BF2">
      <w:pPr>
        <w:pStyle w:val="Heading4"/>
        <w:rPr>
          <w:rFonts w:eastAsia="Times New Roman"/>
        </w:rPr>
      </w:pPr>
      <w:r>
        <w:rPr>
          <w:rFonts w:eastAsia="Times New Roman"/>
        </w:rPr>
        <w:t>Description:</w:t>
      </w:r>
    </w:p>
    <w:p w:rsidR="00793BF2" w:rsidRDefault="00793BF2" w:rsidP="00793BF2">
      <w:pPr>
        <w:pStyle w:val="NormalWeb"/>
      </w:pPr>
      <w:r>
        <w:t xml:space="preserve">The Draft-Regulation on Detergents provides standards, test methods and allowed limits on the biodegradation of detergents; restrictions/bans on surfactants on grounds of biodegradability; the additional </w:t>
      </w:r>
      <w:proofErr w:type="spellStart"/>
      <w:r>
        <w:t>labeling</w:t>
      </w:r>
      <w:proofErr w:type="spellEnd"/>
      <w:r>
        <w:t xml:space="preserve"> of detergents; the information that the manufacturers must hold at the disposal of the competent authorities and medical personnel; limitations on the content of phosphates and other phosphorous compounds in laundry detergents and automatic dishwasher detergents</w:t>
      </w:r>
    </w:p>
    <w:p w:rsidR="00793BF2" w:rsidRDefault="00793BF2" w:rsidP="00793BF2">
      <w:pPr>
        <w:spacing w:after="240"/>
      </w:pPr>
    </w:p>
    <w:p w:rsidR="00793BF2" w:rsidRDefault="00793BF2" w:rsidP="00793BF2">
      <w:pPr>
        <w:pStyle w:val="Heading4"/>
        <w:rPr>
          <w:rFonts w:eastAsia="Times New Roman"/>
        </w:rPr>
      </w:pPr>
      <w:r>
        <w:rPr>
          <w:rFonts w:eastAsia="Times New Roman"/>
        </w:rPr>
        <w:t>Objective:</w:t>
      </w:r>
    </w:p>
    <w:p w:rsidR="00793BF2" w:rsidRDefault="00793BF2" w:rsidP="00793BF2">
      <w:pPr>
        <w:pStyle w:val="NormalWeb"/>
      </w:pPr>
      <w:r>
        <w:t>The draft-Regulation on Detergents defines the requirements to be met for the placing on the market of detergents and surfactant substances for detergents, general conditions for their production, duties and powers of the respective authorities regarding to detergents and tension-active substances manufactured, imported and placed on the market of the Republic of Kosovo, in order to protect human health and the environment.</w:t>
      </w:r>
    </w:p>
    <w:p w:rsidR="00793BF2" w:rsidRDefault="00793BF2" w:rsidP="00793BF2">
      <w:r>
        <w:br/>
      </w:r>
      <w:r>
        <w:br/>
      </w:r>
      <w:r>
        <w:rPr>
          <w:b/>
          <w:bCs/>
        </w:rPr>
        <w:t xml:space="preserve">Document Type: </w:t>
      </w:r>
    </w:p>
    <w:p w:rsidR="00793BF2" w:rsidRDefault="00793BF2" w:rsidP="00793BF2">
      <w:r>
        <w:t>Technical Regulation</w:t>
      </w:r>
    </w:p>
    <w:p w:rsidR="00793BF2" w:rsidRDefault="00793BF2" w:rsidP="00793BF2">
      <w:pPr>
        <w:spacing w:after="240"/>
      </w:pPr>
    </w:p>
    <w:p w:rsidR="00793BF2" w:rsidRDefault="00793BF2" w:rsidP="00793BF2">
      <w:pPr>
        <w:pStyle w:val="Heading3"/>
        <w:rPr>
          <w:rFonts w:eastAsia="Times New Roman"/>
        </w:rPr>
      </w:pPr>
      <w:r>
        <w:rPr>
          <w:rFonts w:eastAsia="Times New Roman"/>
        </w:rPr>
        <w:t>Details</w:t>
      </w:r>
    </w:p>
    <w:p w:rsidR="00793BF2" w:rsidRDefault="00793BF2" w:rsidP="00793BF2">
      <w:r>
        <w:rPr>
          <w:b/>
          <w:bCs/>
        </w:rPr>
        <w:t xml:space="preserve">Notifying Party: </w:t>
      </w:r>
    </w:p>
    <w:p w:rsidR="00793BF2" w:rsidRDefault="00793BF2" w:rsidP="00793BF2">
      <w:r>
        <w:t>Kosovo*</w:t>
      </w:r>
    </w:p>
    <w:p w:rsidR="00793BF2" w:rsidRDefault="00793BF2" w:rsidP="00793BF2">
      <w:r>
        <w:br/>
      </w:r>
      <w:r>
        <w:br/>
      </w:r>
      <w:r>
        <w:rPr>
          <w:b/>
          <w:bCs/>
        </w:rPr>
        <w:t xml:space="preserve">Number </w:t>
      </w:r>
      <w:proofErr w:type="gramStart"/>
      <w:r>
        <w:rPr>
          <w:b/>
          <w:bCs/>
        </w:rPr>
        <w:t>Of</w:t>
      </w:r>
      <w:proofErr w:type="gramEnd"/>
      <w:r>
        <w:rPr>
          <w:b/>
          <w:bCs/>
        </w:rPr>
        <w:t xml:space="preserve"> Pages: </w:t>
      </w:r>
    </w:p>
    <w:p w:rsidR="00793BF2" w:rsidRDefault="00793BF2" w:rsidP="00793BF2">
      <w:r>
        <w:t>158</w:t>
      </w:r>
    </w:p>
    <w:p w:rsidR="00793BF2" w:rsidRDefault="00793BF2" w:rsidP="00793BF2">
      <w:r>
        <w:br/>
      </w:r>
      <w:r>
        <w:br/>
      </w:r>
      <w:r>
        <w:rPr>
          <w:b/>
          <w:bCs/>
        </w:rPr>
        <w:t xml:space="preserve">Date </w:t>
      </w:r>
      <w:proofErr w:type="gramStart"/>
      <w:r>
        <w:rPr>
          <w:b/>
          <w:bCs/>
        </w:rPr>
        <w:t>Of</w:t>
      </w:r>
      <w:proofErr w:type="gramEnd"/>
      <w:r>
        <w:rPr>
          <w:b/>
          <w:bCs/>
        </w:rPr>
        <w:t xml:space="preserve"> Adoption: </w:t>
      </w:r>
    </w:p>
    <w:p w:rsidR="00793BF2" w:rsidRDefault="00793BF2" w:rsidP="00793BF2">
      <w:r>
        <w:t>06-02-2015</w:t>
      </w:r>
    </w:p>
    <w:p w:rsidR="00793BF2" w:rsidRDefault="00793BF2" w:rsidP="00793BF2">
      <w:r>
        <w:rPr>
          <w:b/>
          <w:bCs/>
        </w:rPr>
        <w:t xml:space="preserve">Date </w:t>
      </w:r>
      <w:proofErr w:type="gramStart"/>
      <w:r>
        <w:rPr>
          <w:b/>
          <w:bCs/>
        </w:rPr>
        <w:t>Of</w:t>
      </w:r>
      <w:proofErr w:type="gramEnd"/>
      <w:r>
        <w:rPr>
          <w:b/>
          <w:bCs/>
        </w:rPr>
        <w:t xml:space="preserve"> Entry: </w:t>
      </w:r>
    </w:p>
    <w:p w:rsidR="00793BF2" w:rsidRDefault="00793BF2" w:rsidP="00793BF2">
      <w:r>
        <w:t>06-04-2015</w:t>
      </w:r>
    </w:p>
    <w:p w:rsidR="00793BF2" w:rsidRDefault="00793BF2" w:rsidP="00793BF2">
      <w:r>
        <w:br/>
      </w:r>
      <w:r>
        <w:br/>
      </w:r>
      <w:r>
        <w:rPr>
          <w:b/>
          <w:bCs/>
        </w:rPr>
        <w:t xml:space="preserve">Final Comment Date: </w:t>
      </w:r>
    </w:p>
    <w:p w:rsidR="00793BF2" w:rsidRDefault="00793BF2" w:rsidP="00793BF2">
      <w:r>
        <w:t>60 days after date of notification.</w:t>
      </w:r>
    </w:p>
    <w:p w:rsidR="00793BF2" w:rsidRDefault="00793BF2" w:rsidP="00793BF2">
      <w:r>
        <w:lastRenderedPageBreak/>
        <w:br/>
      </w:r>
      <w:r>
        <w:br/>
      </w:r>
      <w:r>
        <w:rPr>
          <w:b/>
          <w:bCs/>
        </w:rPr>
        <w:t xml:space="preserve">Enquiry Point: </w:t>
      </w:r>
    </w:p>
    <w:p w:rsidR="00793BF2" w:rsidRDefault="00793BF2" w:rsidP="00793BF2">
      <w:pPr>
        <w:pStyle w:val="NormalWeb"/>
      </w:pPr>
      <w:r>
        <w:t xml:space="preserve">Ministry of Trade and Industry CEFTA-TBT Enquiry Point Tel: + 381 38 200 36 595 E-mail: </w:t>
      </w:r>
      <w:hyperlink r:id="rId4" w:history="1">
        <w:r>
          <w:rPr>
            <w:rStyle w:val="Hyperlink"/>
          </w:rPr>
          <w:t>doruntina.shala@rks-gov.net</w:t>
        </w:r>
      </w:hyperlink>
      <w:r>
        <w:t xml:space="preserve"> </w:t>
      </w:r>
      <w:hyperlink r:id="rId5" w:history="1">
        <w:r>
          <w:rPr>
            <w:rStyle w:val="Hyperlink"/>
          </w:rPr>
          <w:t>www.mti-ks.org</w:t>
        </w:r>
      </w:hyperlink>
    </w:p>
    <w:p w:rsidR="00793BF2" w:rsidRDefault="00793BF2" w:rsidP="00793BF2">
      <w:r>
        <w:rPr>
          <w:b/>
          <w:bCs/>
        </w:rPr>
        <w:t xml:space="preserve">Document Language: </w:t>
      </w:r>
    </w:p>
    <w:p w:rsidR="00793BF2" w:rsidRDefault="00793BF2" w:rsidP="00793BF2">
      <w:r>
        <w:t>Kosovo* - Albanian</w:t>
      </w:r>
    </w:p>
    <w:p w:rsidR="00793BF2" w:rsidRDefault="00793BF2" w:rsidP="00793BF2">
      <w:pPr>
        <w:spacing w:after="240"/>
      </w:pPr>
    </w:p>
    <w:p w:rsidR="00793BF2" w:rsidRDefault="00793BF2" w:rsidP="00793BF2">
      <w:pPr>
        <w:pStyle w:val="Heading3"/>
        <w:rPr>
          <w:rFonts w:eastAsia="Times New Roman"/>
        </w:rPr>
      </w:pPr>
      <w:r>
        <w:rPr>
          <w:rFonts w:eastAsia="Times New Roman"/>
        </w:rPr>
        <w:t>Related Hs Codes</w:t>
      </w:r>
    </w:p>
    <w:p w:rsidR="00793BF2" w:rsidRDefault="00793BF2" w:rsidP="00793BF2">
      <w:r>
        <w:t>3401 - Soap; organic surface-active products and preparations for use as soap, in the form of bars, cakes, moulded pieces or shapes, whether or not containing soap; organic surface-active products and preparations for washing the skin, in the form of liquid or cream and put up for retail sale, whether or not containing soap; paper, wadding, felt and nonwovens, impregnated, coated or covered with soap or detergent.;</w:t>
      </w:r>
    </w:p>
    <w:p w:rsidR="00793BF2" w:rsidRDefault="00793BF2" w:rsidP="00793BF2">
      <w:pPr>
        <w:pStyle w:val="Heading3"/>
        <w:rPr>
          <w:rFonts w:eastAsia="Times New Roman"/>
        </w:rPr>
      </w:pPr>
      <w:r>
        <w:rPr>
          <w:rFonts w:eastAsia="Times New Roman"/>
        </w:rPr>
        <w:t>Listed Relevant Documents</w:t>
      </w:r>
    </w:p>
    <w:p w:rsidR="00793BF2" w:rsidRDefault="00793BF2" w:rsidP="00793BF2">
      <w:pPr>
        <w:pStyle w:val="NormalWeb"/>
      </w:pPr>
      <w:r>
        <w:t xml:space="preserve">Kosovo's Law 04/L-197 on Chemicals- Article 69 Paragraph 4, Article 73 paragraph 1 of the; Kosovo’s Law No. 04//L-039 on Technical Requirements for Products and Conformity Assessment; EC Regulation No. 648/2004 on Detergents and its </w:t>
      </w:r>
      <w:proofErr w:type="spellStart"/>
      <w:r>
        <w:t>amandments</w:t>
      </w:r>
      <w:proofErr w:type="spellEnd"/>
      <w:r>
        <w:t xml:space="preserve"> no. 907/2006; Regulation (EU) No. 259/2012 (ANNEX </w:t>
      </w:r>
      <w:proofErr w:type="spellStart"/>
      <w:r>
        <w:t>VIa</w:t>
      </w:r>
      <w:proofErr w:type="spellEnd"/>
      <w:r>
        <w:t xml:space="preserve">); </w:t>
      </w:r>
    </w:p>
    <w:p w:rsidR="002B6DA5" w:rsidRDefault="002B6DA5"/>
    <w:sectPr w:rsidR="002B6DA5" w:rsidSect="002B6D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93BF2"/>
    <w:rsid w:val="00010E8B"/>
    <w:rsid w:val="000322AB"/>
    <w:rsid w:val="002B6DA5"/>
    <w:rsid w:val="00325C45"/>
    <w:rsid w:val="005A390F"/>
    <w:rsid w:val="005E46F1"/>
    <w:rsid w:val="00600270"/>
    <w:rsid w:val="00740952"/>
    <w:rsid w:val="0075134C"/>
    <w:rsid w:val="00793BF2"/>
    <w:rsid w:val="00867385"/>
    <w:rsid w:val="008879F7"/>
    <w:rsid w:val="008F5ABC"/>
    <w:rsid w:val="00B16200"/>
    <w:rsid w:val="00C2449D"/>
    <w:rsid w:val="00CC032D"/>
    <w:rsid w:val="00D80CC6"/>
    <w:rsid w:val="00FA04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F2"/>
    <w:pPr>
      <w:spacing w:after="0" w:line="240" w:lineRule="auto"/>
    </w:pPr>
    <w:rPr>
      <w:rFonts w:ascii="Calibri" w:hAnsi="Calibri" w:cs="Times New Roman"/>
      <w:lang w:eastAsia="en-GB"/>
    </w:rPr>
  </w:style>
  <w:style w:type="paragraph" w:styleId="Heading3">
    <w:name w:val="heading 3"/>
    <w:basedOn w:val="Normal"/>
    <w:link w:val="Heading3Char"/>
    <w:uiPriority w:val="9"/>
    <w:semiHidden/>
    <w:unhideWhenUsed/>
    <w:qFormat/>
    <w:rsid w:val="00793BF2"/>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semiHidden/>
    <w:unhideWhenUsed/>
    <w:qFormat/>
    <w:rsid w:val="00793BF2"/>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93BF2"/>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793BF2"/>
    <w:rPr>
      <w:rFonts w:ascii="Times New Roman" w:hAnsi="Times New Roman" w:cs="Times New Roman"/>
      <w:b/>
      <w:bCs/>
      <w:sz w:val="24"/>
      <w:szCs w:val="24"/>
      <w:lang w:eastAsia="en-GB"/>
    </w:rPr>
  </w:style>
  <w:style w:type="character" w:styleId="Hyperlink">
    <w:name w:val="Hyperlink"/>
    <w:basedOn w:val="DefaultParagraphFont"/>
    <w:uiPriority w:val="99"/>
    <w:semiHidden/>
    <w:unhideWhenUsed/>
    <w:rsid w:val="00793BF2"/>
    <w:rPr>
      <w:color w:val="0000FF"/>
      <w:u w:val="single"/>
    </w:rPr>
  </w:style>
  <w:style w:type="paragraph" w:styleId="NormalWeb">
    <w:name w:val="Normal (Web)"/>
    <w:basedOn w:val="Normal"/>
    <w:uiPriority w:val="99"/>
    <w:semiHidden/>
    <w:unhideWhenUsed/>
    <w:rsid w:val="00793BF2"/>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793B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63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ti-ks.org" TargetMode="External"/><Relationship Id="rId4" Type="http://schemas.openxmlformats.org/officeDocument/2006/relationships/hyperlink" Target="mailto:doruntina.shala@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Petrovic</dc:creator>
  <cp:lastModifiedBy>Jelena Petrovic</cp:lastModifiedBy>
  <cp:revision>3</cp:revision>
  <dcterms:created xsi:type="dcterms:W3CDTF">2015-02-20T14:49:00Z</dcterms:created>
  <dcterms:modified xsi:type="dcterms:W3CDTF">2015-02-23T10:44:00Z</dcterms:modified>
</cp:coreProperties>
</file>